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2"/>
          <w:kern w:val="2"/>
          <w:sz w:val="30"/>
          <w:szCs w:val="30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第七届货运物流行业年会参会回执表</w:t>
      </w:r>
    </w:p>
    <w:bookmarkEnd w:id="0"/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9"/>
        <w:gridCol w:w="2132"/>
        <w:gridCol w:w="1794"/>
        <w:gridCol w:w="1457"/>
        <w:gridCol w:w="99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857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址</w:t>
            </w:r>
          </w:p>
        </w:tc>
        <w:tc>
          <w:tcPr>
            <w:tcW w:w="857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参会人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箱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入住日期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双床(数量)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单床(数量)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开票信息</w:t>
            </w:r>
          </w:p>
        </w:tc>
        <w:tc>
          <w:tcPr>
            <w:tcW w:w="33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发票指定联系人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联系方式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2" w:hRule="atLeast"/>
          <w:jc w:val="center"/>
        </w:trPr>
        <w:tc>
          <w:tcPr>
            <w:tcW w:w="999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1、汇款方式：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各位代表尽量提前汇款，报到时现场领取发票；提前汇款的代表请将款汇至以下账号：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收款单位：北京中物路联管理咨询有限公司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开 户 行：工商银行北京礼士路支行（行号：102100000361）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账    号：0200 0036 0920 0218 194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。汇款后与唐香香联系确认。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会议费开具增值税普通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发票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，电子发票将发送至发票指定联系人预留的手机号短信上，请及时查收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2、住宿费自理：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协议价格：单床/双床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560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元/晚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含单早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。房间预定数量有限，先报先得。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3、请参会代表于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日（周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）前回传本回执表。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联系单位：中国物流与采购联合会公路货运分会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系 人：唐香香（18613860187）樊容（13910916055）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胡纾娜（18618306525）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  话：（010）8377-5692/5706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/5703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邮    箱：glhyfh56@163.com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  址：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北京市丰台区丽泽路2号楼铭丰大厦1207室（100073）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4、请在表格中将开票信息、发票指定联系人标注清楚，以便于会务组人员落实开票事宜。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M2Y5OThkNWZjZDBlNjYzYWYwMzA4ZGZiNzM1MTkifQ=="/>
  </w:docVars>
  <w:rsids>
    <w:rsidRoot w:val="45E1023C"/>
    <w:rsid w:val="45E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2023-12-15T09:13:00Z</dcterms:created>
  <dc:creator>唐香香</dc:creator>
  <cp:lastModifiedBy>唐香香</cp:lastModifiedBy>
  <dcterms:modified xsi:type="dcterms:W3CDTF">2023-12-15T09:14:05Z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602CFFD6EDBE4D33B2EB51900BD74C71_11</vt:lpwstr>
  </property>
</Properties>
</file>